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699" w:rsidRPr="00801E10" w:rsidRDefault="000C7699" w:rsidP="00003DFA">
      <w:pPr>
        <w:numPr>
          <w:ilvl w:val="0"/>
          <w:numId w:val="8"/>
        </w:numPr>
        <w:tabs>
          <w:tab w:val="left" w:pos="540"/>
        </w:tabs>
        <w:spacing w:before="240"/>
        <w:ind w:right="-2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801E10">
        <w:rPr>
          <w:rFonts w:ascii="Arial" w:hAnsi="Arial" w:cs="Arial"/>
          <w:sz w:val="22"/>
          <w:szCs w:val="22"/>
        </w:rPr>
        <w:t xml:space="preserve">The </w:t>
      </w:r>
      <w:r w:rsidRPr="00801E10">
        <w:rPr>
          <w:rFonts w:ascii="Arial" w:hAnsi="Arial" w:cs="Arial"/>
          <w:i/>
          <w:sz w:val="22"/>
          <w:szCs w:val="22"/>
        </w:rPr>
        <w:t>Electrical Safety Regulation 2002</w:t>
      </w:r>
      <w:r w:rsidRPr="00801E10">
        <w:rPr>
          <w:rFonts w:ascii="Arial" w:hAnsi="Arial" w:cs="Arial"/>
          <w:sz w:val="22"/>
          <w:szCs w:val="22"/>
        </w:rPr>
        <w:t xml:space="preserve"> commenced on 1 October 2002. Under the requirements of the </w:t>
      </w:r>
      <w:r w:rsidRPr="00801E10">
        <w:rPr>
          <w:rFonts w:ascii="Arial" w:hAnsi="Arial" w:cs="Arial"/>
          <w:i/>
          <w:sz w:val="22"/>
          <w:szCs w:val="22"/>
        </w:rPr>
        <w:t>Statutory Instruments Act 1992</w:t>
      </w:r>
      <w:r w:rsidRPr="00801E10">
        <w:rPr>
          <w:rFonts w:ascii="Arial" w:hAnsi="Arial" w:cs="Arial"/>
          <w:sz w:val="22"/>
          <w:szCs w:val="22"/>
        </w:rPr>
        <w:t xml:space="preserve"> the Regulation will expire and must be reviewed. </w:t>
      </w:r>
      <w:r w:rsidR="000230B6" w:rsidRPr="00801E10">
        <w:rPr>
          <w:rFonts w:ascii="Arial" w:hAnsi="Arial" w:cs="Arial"/>
          <w:sz w:val="22"/>
          <w:szCs w:val="22"/>
        </w:rPr>
        <w:t>A Regulatory Assessment Statement (RAS) has been completed as part of this review of the Regulation.</w:t>
      </w:r>
    </w:p>
    <w:p w:rsidR="000230B6" w:rsidRPr="00801E10" w:rsidRDefault="000C7699" w:rsidP="00003DFA">
      <w:pPr>
        <w:numPr>
          <w:ilvl w:val="0"/>
          <w:numId w:val="8"/>
        </w:numPr>
        <w:tabs>
          <w:tab w:val="left" w:pos="540"/>
        </w:tabs>
        <w:spacing w:before="240"/>
        <w:ind w:left="540" w:right="-2" w:hanging="540"/>
        <w:jc w:val="both"/>
        <w:rPr>
          <w:rFonts w:ascii="Arial" w:hAnsi="Arial" w:cs="Arial"/>
          <w:sz w:val="22"/>
          <w:szCs w:val="22"/>
        </w:rPr>
      </w:pPr>
      <w:r w:rsidRPr="00801E10">
        <w:rPr>
          <w:rFonts w:ascii="Arial" w:hAnsi="Arial" w:cs="Arial"/>
          <w:sz w:val="22"/>
          <w:szCs w:val="22"/>
        </w:rPr>
        <w:t>The RAS</w:t>
      </w:r>
      <w:r w:rsidR="000230B6" w:rsidRPr="00801E10">
        <w:rPr>
          <w:rFonts w:ascii="Arial" w:hAnsi="Arial" w:cs="Arial"/>
          <w:sz w:val="22"/>
          <w:szCs w:val="22"/>
        </w:rPr>
        <w:t xml:space="preserve"> reviews the Regulation and examines the following three options:</w:t>
      </w:r>
    </w:p>
    <w:p w:rsidR="006D0FA7" w:rsidRPr="00801E10" w:rsidRDefault="006D0FA7" w:rsidP="008E416F">
      <w:pPr>
        <w:numPr>
          <w:ilvl w:val="0"/>
          <w:numId w:val="9"/>
        </w:numPr>
        <w:spacing w:before="120"/>
        <w:ind w:left="896" w:hanging="357"/>
        <w:jc w:val="both"/>
        <w:rPr>
          <w:rFonts w:ascii="Arial" w:hAnsi="Arial" w:cs="Arial"/>
          <w:bCs/>
          <w:sz w:val="22"/>
          <w:szCs w:val="22"/>
          <w:u w:val="single"/>
          <w:lang w:val="en-US"/>
        </w:rPr>
      </w:pPr>
      <w:r w:rsidRPr="00801E10">
        <w:rPr>
          <w:rFonts w:ascii="Arial" w:hAnsi="Arial" w:cs="Arial"/>
          <w:bCs/>
          <w:sz w:val="22"/>
          <w:szCs w:val="22"/>
          <w:u w:val="single"/>
          <w:lang w:val="en-US"/>
        </w:rPr>
        <w:t>Option 1</w:t>
      </w:r>
      <w:r w:rsidRPr="00801E10">
        <w:rPr>
          <w:rFonts w:ascii="Arial" w:hAnsi="Arial" w:cs="Arial"/>
          <w:bCs/>
          <w:i/>
          <w:sz w:val="22"/>
          <w:szCs w:val="22"/>
          <w:lang w:val="en-US"/>
        </w:rPr>
        <w:tab/>
        <w:t>No Regulation</w:t>
      </w:r>
      <w:r w:rsidRPr="00801E10">
        <w:rPr>
          <w:rFonts w:ascii="Arial" w:hAnsi="Arial" w:cs="Arial"/>
          <w:bCs/>
          <w:sz w:val="22"/>
          <w:szCs w:val="22"/>
          <w:lang w:val="en-US"/>
        </w:rPr>
        <w:t xml:space="preserve"> – this option proposes to allow the 2002 Regulation to expire without replacement;</w:t>
      </w:r>
      <w:r w:rsidRPr="00801E10">
        <w:rPr>
          <w:rFonts w:ascii="Arial" w:hAnsi="Arial" w:cs="Arial"/>
          <w:bCs/>
          <w:sz w:val="22"/>
          <w:szCs w:val="22"/>
          <w:u w:val="single"/>
          <w:lang w:val="en-US"/>
        </w:rPr>
        <w:t xml:space="preserve">  </w:t>
      </w:r>
    </w:p>
    <w:p w:rsidR="006D0FA7" w:rsidRPr="00801E10" w:rsidRDefault="006D0FA7" w:rsidP="008E416F">
      <w:pPr>
        <w:numPr>
          <w:ilvl w:val="0"/>
          <w:numId w:val="9"/>
        </w:numPr>
        <w:spacing w:before="120"/>
        <w:ind w:left="896" w:hanging="357"/>
        <w:jc w:val="both"/>
        <w:rPr>
          <w:rFonts w:ascii="Arial" w:hAnsi="Arial" w:cs="Arial"/>
          <w:bCs/>
          <w:sz w:val="22"/>
          <w:szCs w:val="22"/>
          <w:u w:val="single"/>
          <w:lang w:val="en-US"/>
        </w:rPr>
      </w:pPr>
      <w:r w:rsidRPr="00801E10">
        <w:rPr>
          <w:rFonts w:ascii="Arial" w:hAnsi="Arial" w:cs="Arial"/>
          <w:bCs/>
          <w:sz w:val="22"/>
          <w:szCs w:val="22"/>
          <w:u w:val="single"/>
          <w:lang w:val="en-US"/>
        </w:rPr>
        <w:t>Option 2</w:t>
      </w:r>
      <w:r w:rsidRPr="00801E10">
        <w:rPr>
          <w:rFonts w:ascii="Arial" w:hAnsi="Arial" w:cs="Arial"/>
          <w:bCs/>
          <w:sz w:val="22"/>
          <w:szCs w:val="22"/>
          <w:lang w:val="en-US"/>
        </w:rPr>
        <w:tab/>
      </w:r>
      <w:r w:rsidRPr="00801E10">
        <w:rPr>
          <w:rFonts w:ascii="Arial" w:hAnsi="Arial" w:cs="Arial"/>
          <w:bCs/>
          <w:i/>
          <w:sz w:val="22"/>
          <w:szCs w:val="22"/>
          <w:lang w:val="en-US"/>
        </w:rPr>
        <w:t>Remake current Regulation</w:t>
      </w:r>
      <w:r w:rsidRPr="00801E10">
        <w:rPr>
          <w:rFonts w:ascii="Arial" w:hAnsi="Arial" w:cs="Arial"/>
          <w:bCs/>
          <w:sz w:val="22"/>
          <w:szCs w:val="22"/>
          <w:lang w:val="en-US"/>
        </w:rPr>
        <w:t xml:space="preserve"> – this option proposes to remake the existing 2002 Regulation (as a new regulation) without change; and</w:t>
      </w:r>
    </w:p>
    <w:p w:rsidR="006D0FA7" w:rsidRPr="00801E10" w:rsidRDefault="006D0FA7" w:rsidP="008E416F">
      <w:pPr>
        <w:numPr>
          <w:ilvl w:val="0"/>
          <w:numId w:val="9"/>
        </w:numPr>
        <w:spacing w:before="120"/>
        <w:ind w:left="896" w:hanging="357"/>
        <w:jc w:val="both"/>
        <w:rPr>
          <w:rFonts w:ascii="Arial" w:hAnsi="Arial" w:cs="Arial"/>
          <w:bCs/>
          <w:sz w:val="22"/>
          <w:szCs w:val="22"/>
          <w:u w:val="single"/>
          <w:lang w:val="en-US"/>
        </w:rPr>
      </w:pPr>
      <w:r w:rsidRPr="00801E10">
        <w:rPr>
          <w:rFonts w:ascii="Arial" w:hAnsi="Arial" w:cs="Arial"/>
          <w:bCs/>
          <w:sz w:val="22"/>
          <w:szCs w:val="22"/>
          <w:u w:val="single"/>
          <w:lang w:val="en-US"/>
        </w:rPr>
        <w:t>Option 3</w:t>
      </w:r>
      <w:r w:rsidRPr="00801E10">
        <w:rPr>
          <w:rFonts w:ascii="Arial" w:hAnsi="Arial" w:cs="Arial"/>
          <w:bCs/>
          <w:sz w:val="22"/>
          <w:szCs w:val="22"/>
          <w:lang w:val="en-US"/>
        </w:rPr>
        <w:tab/>
      </w:r>
      <w:r w:rsidRPr="00801E10">
        <w:rPr>
          <w:rFonts w:ascii="Arial" w:hAnsi="Arial" w:cs="Arial"/>
          <w:bCs/>
          <w:i/>
          <w:sz w:val="22"/>
          <w:szCs w:val="22"/>
          <w:lang w:val="en-US"/>
        </w:rPr>
        <w:t>Make a new 2013</w:t>
      </w:r>
      <w:r w:rsidRPr="00801E10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Pr="00801E10">
        <w:rPr>
          <w:rFonts w:ascii="Arial" w:hAnsi="Arial" w:cs="Arial"/>
          <w:bCs/>
          <w:i/>
          <w:sz w:val="22"/>
          <w:szCs w:val="22"/>
          <w:lang w:val="en-US"/>
        </w:rPr>
        <w:t xml:space="preserve">Regulation </w:t>
      </w:r>
      <w:r w:rsidRPr="00801E10">
        <w:rPr>
          <w:rFonts w:ascii="Arial" w:hAnsi="Arial" w:cs="Arial"/>
          <w:bCs/>
          <w:sz w:val="22"/>
          <w:szCs w:val="22"/>
          <w:lang w:val="en-US"/>
        </w:rPr>
        <w:t>(</w:t>
      </w:r>
      <w:r w:rsidRPr="009C105A">
        <w:rPr>
          <w:rFonts w:ascii="Arial" w:hAnsi="Arial" w:cs="Arial"/>
          <w:bCs/>
          <w:sz w:val="22"/>
          <w:szCs w:val="22"/>
          <w:lang w:val="en-US"/>
        </w:rPr>
        <w:t>preferred option</w:t>
      </w:r>
      <w:r w:rsidRPr="00801E10">
        <w:rPr>
          <w:rFonts w:ascii="Arial" w:hAnsi="Arial" w:cs="Arial"/>
          <w:bCs/>
          <w:sz w:val="22"/>
          <w:szCs w:val="22"/>
          <w:lang w:val="en-US"/>
        </w:rPr>
        <w:t>) – this option proposes to make a replacement regulation based on the 2002 Regulation with changes included to reduce red tape and regulatory burden</w:t>
      </w:r>
      <w:r w:rsidR="00031278" w:rsidRPr="00801E10">
        <w:rPr>
          <w:rFonts w:ascii="Arial" w:hAnsi="Arial" w:cs="Arial"/>
          <w:bCs/>
          <w:sz w:val="22"/>
          <w:szCs w:val="22"/>
          <w:lang w:val="en-US"/>
        </w:rPr>
        <w:t xml:space="preserve"> for </w:t>
      </w:r>
      <w:smartTag w:uri="urn:schemas-microsoft-com:office:smarttags" w:element="State">
        <w:smartTag w:uri="urn:schemas-microsoft-com:office:smarttags" w:element="place">
          <w:r w:rsidR="00031278" w:rsidRPr="00801E10">
            <w:rPr>
              <w:rFonts w:ascii="Arial" w:hAnsi="Arial" w:cs="Arial"/>
              <w:bCs/>
              <w:sz w:val="22"/>
              <w:szCs w:val="22"/>
              <w:lang w:val="en-US"/>
            </w:rPr>
            <w:t>Queensland</w:t>
          </w:r>
        </w:smartTag>
      </w:smartTag>
      <w:r w:rsidR="00031278" w:rsidRPr="00801E10">
        <w:rPr>
          <w:rFonts w:ascii="Arial" w:hAnsi="Arial" w:cs="Arial"/>
          <w:bCs/>
          <w:sz w:val="22"/>
          <w:szCs w:val="22"/>
          <w:lang w:val="en-US"/>
        </w:rPr>
        <w:t xml:space="preserve"> businesses</w:t>
      </w:r>
      <w:r w:rsidRPr="00801E10">
        <w:rPr>
          <w:rFonts w:ascii="Arial" w:hAnsi="Arial" w:cs="Arial"/>
          <w:bCs/>
          <w:sz w:val="22"/>
          <w:szCs w:val="22"/>
          <w:lang w:val="en-US"/>
        </w:rPr>
        <w:t xml:space="preserve">.  </w:t>
      </w:r>
    </w:p>
    <w:p w:rsidR="006D0FA7" w:rsidRPr="00801E10" w:rsidRDefault="0083300A" w:rsidP="00003DFA">
      <w:pPr>
        <w:numPr>
          <w:ilvl w:val="0"/>
          <w:numId w:val="8"/>
        </w:numPr>
        <w:tabs>
          <w:tab w:val="left" w:pos="540"/>
        </w:tabs>
        <w:spacing w:before="240"/>
        <w:ind w:left="540" w:right="-2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801E10">
        <w:rPr>
          <w:rFonts w:ascii="Arial" w:hAnsi="Arial" w:cs="Arial"/>
          <w:sz w:val="22"/>
          <w:szCs w:val="22"/>
          <w:lang w:val="en-GB"/>
        </w:rPr>
        <w:t>The</w:t>
      </w:r>
      <w:r w:rsidR="006D0FA7" w:rsidRPr="00801E10">
        <w:rPr>
          <w:rFonts w:ascii="Arial" w:hAnsi="Arial" w:cs="Arial"/>
          <w:sz w:val="22"/>
          <w:szCs w:val="22"/>
          <w:lang w:val="en-GB"/>
        </w:rPr>
        <w:t xml:space="preserve"> RAS provides an analysis of the costs and benefits of each option on business, the community and government</w:t>
      </w:r>
      <w:r w:rsidR="006816D2">
        <w:rPr>
          <w:rFonts w:ascii="Arial" w:hAnsi="Arial" w:cs="Arial"/>
          <w:sz w:val="22"/>
          <w:szCs w:val="22"/>
          <w:lang w:val="en-GB"/>
        </w:rPr>
        <w:t>.</w:t>
      </w:r>
      <w:r w:rsidR="006D0FA7" w:rsidRPr="00801E10">
        <w:rPr>
          <w:rFonts w:ascii="Arial" w:hAnsi="Arial" w:cs="Arial"/>
          <w:sz w:val="22"/>
          <w:szCs w:val="22"/>
          <w:lang w:val="en-GB"/>
        </w:rPr>
        <w:t xml:space="preserve"> Some of the red tape reductions proposed under Option 3 include: </w:t>
      </w:r>
    </w:p>
    <w:p w:rsidR="000C7699" w:rsidRPr="00801E10" w:rsidRDefault="000C7699" w:rsidP="008E416F">
      <w:pPr>
        <w:numPr>
          <w:ilvl w:val="0"/>
          <w:numId w:val="9"/>
        </w:numPr>
        <w:spacing w:before="120"/>
        <w:ind w:left="896" w:hanging="357"/>
        <w:jc w:val="both"/>
        <w:rPr>
          <w:rFonts w:ascii="Arial" w:hAnsi="Arial" w:cs="Arial"/>
          <w:sz w:val="22"/>
          <w:szCs w:val="22"/>
        </w:rPr>
      </w:pPr>
      <w:r w:rsidRPr="00801E10">
        <w:rPr>
          <w:rFonts w:ascii="Arial" w:hAnsi="Arial" w:cs="Arial"/>
          <w:sz w:val="22"/>
          <w:szCs w:val="22"/>
        </w:rPr>
        <w:t>limiting circumstances in which rescue and resuscitation training is required for non-electrical workers in relation to low risk electrical work;</w:t>
      </w:r>
    </w:p>
    <w:p w:rsidR="000C7699" w:rsidRPr="00801E10" w:rsidRDefault="000C7699" w:rsidP="008E416F">
      <w:pPr>
        <w:numPr>
          <w:ilvl w:val="0"/>
          <w:numId w:val="9"/>
        </w:numPr>
        <w:spacing w:before="120"/>
        <w:ind w:left="896" w:hanging="357"/>
        <w:jc w:val="both"/>
        <w:rPr>
          <w:rFonts w:ascii="Arial" w:hAnsi="Arial" w:cs="Arial"/>
          <w:sz w:val="22"/>
          <w:szCs w:val="22"/>
        </w:rPr>
      </w:pPr>
      <w:r w:rsidRPr="00801E10">
        <w:rPr>
          <w:rFonts w:ascii="Arial" w:hAnsi="Arial" w:cs="Arial"/>
          <w:sz w:val="22"/>
          <w:szCs w:val="22"/>
        </w:rPr>
        <w:t>removing registration and technical requirements for cathodic protection (corrosion prevention) systems powered by extra low voltage;</w:t>
      </w:r>
    </w:p>
    <w:p w:rsidR="000C7699" w:rsidRPr="00801E10" w:rsidRDefault="000C7699" w:rsidP="008E416F">
      <w:pPr>
        <w:numPr>
          <w:ilvl w:val="0"/>
          <w:numId w:val="9"/>
        </w:numPr>
        <w:spacing w:before="120"/>
        <w:ind w:left="896" w:hanging="357"/>
        <w:jc w:val="both"/>
        <w:rPr>
          <w:rFonts w:ascii="Arial" w:hAnsi="Arial" w:cs="Arial"/>
          <w:sz w:val="22"/>
          <w:szCs w:val="22"/>
        </w:rPr>
      </w:pPr>
      <w:r w:rsidRPr="00801E10">
        <w:rPr>
          <w:rFonts w:ascii="Arial" w:hAnsi="Arial" w:cs="Arial"/>
          <w:sz w:val="22"/>
          <w:szCs w:val="22"/>
        </w:rPr>
        <w:t>removing current restrictions on the type of work that may be undertaken by electrical apprentices and trainees in the first six months of their training; and</w:t>
      </w:r>
    </w:p>
    <w:p w:rsidR="000C7699" w:rsidRPr="00801E10" w:rsidRDefault="000C7699" w:rsidP="008E416F">
      <w:pPr>
        <w:numPr>
          <w:ilvl w:val="0"/>
          <w:numId w:val="9"/>
        </w:numPr>
        <w:spacing w:before="120"/>
        <w:ind w:left="896" w:hanging="357"/>
        <w:jc w:val="both"/>
        <w:rPr>
          <w:rFonts w:ascii="Arial" w:hAnsi="Arial" w:cs="Arial"/>
          <w:sz w:val="22"/>
          <w:szCs w:val="22"/>
        </w:rPr>
      </w:pPr>
      <w:r w:rsidRPr="00801E10">
        <w:rPr>
          <w:rFonts w:ascii="Arial" w:hAnsi="Arial" w:cs="Arial"/>
          <w:sz w:val="22"/>
          <w:szCs w:val="22"/>
        </w:rPr>
        <w:t>removing test and tag requirements for plug-in electrical equipment where it is protected by a safety switch.</w:t>
      </w:r>
    </w:p>
    <w:p w:rsidR="0083300A" w:rsidRPr="00801E10" w:rsidRDefault="00B00CDF" w:rsidP="009C105A">
      <w:pPr>
        <w:numPr>
          <w:ilvl w:val="0"/>
          <w:numId w:val="8"/>
        </w:numPr>
        <w:tabs>
          <w:tab w:val="left" w:pos="540"/>
        </w:tabs>
        <w:spacing w:before="240"/>
        <w:ind w:left="540" w:right="-2" w:hanging="540"/>
        <w:jc w:val="both"/>
        <w:rPr>
          <w:rFonts w:ascii="Arial" w:hAnsi="Arial" w:cs="Arial"/>
          <w:sz w:val="22"/>
          <w:szCs w:val="22"/>
        </w:rPr>
      </w:pPr>
      <w:r w:rsidRPr="00801E10">
        <w:rPr>
          <w:rFonts w:ascii="Arial" w:hAnsi="Arial" w:cs="Arial"/>
          <w:sz w:val="22"/>
          <w:szCs w:val="22"/>
          <w:u w:val="single"/>
        </w:rPr>
        <w:t>Cabinet approved</w:t>
      </w:r>
      <w:r w:rsidRPr="00801E10">
        <w:rPr>
          <w:rFonts w:ascii="Arial" w:hAnsi="Arial" w:cs="Arial"/>
          <w:sz w:val="22"/>
          <w:szCs w:val="22"/>
        </w:rPr>
        <w:t xml:space="preserve"> the </w:t>
      </w:r>
      <w:r w:rsidR="000C7699" w:rsidRPr="00801E10">
        <w:rPr>
          <w:rFonts w:ascii="Arial" w:hAnsi="Arial" w:cs="Arial"/>
          <w:bCs/>
          <w:sz w:val="22"/>
          <w:szCs w:val="22"/>
          <w:lang w:val="en-US"/>
        </w:rPr>
        <w:t xml:space="preserve">release </w:t>
      </w:r>
      <w:r w:rsidRPr="00801E10">
        <w:rPr>
          <w:rFonts w:ascii="Arial" w:hAnsi="Arial" w:cs="Arial"/>
          <w:bCs/>
          <w:sz w:val="22"/>
          <w:szCs w:val="22"/>
          <w:lang w:val="en-US"/>
        </w:rPr>
        <w:t xml:space="preserve">of </w:t>
      </w:r>
      <w:r w:rsidR="000C7699" w:rsidRPr="00801E10">
        <w:rPr>
          <w:rFonts w:ascii="Arial" w:hAnsi="Arial" w:cs="Arial"/>
          <w:bCs/>
          <w:sz w:val="22"/>
          <w:szCs w:val="22"/>
          <w:lang w:val="en-US"/>
        </w:rPr>
        <w:t xml:space="preserve">the </w:t>
      </w:r>
      <w:r w:rsidR="00294BC7">
        <w:rPr>
          <w:rFonts w:ascii="Arial" w:hAnsi="Arial" w:cs="Arial"/>
          <w:bCs/>
          <w:sz w:val="22"/>
          <w:szCs w:val="22"/>
          <w:lang w:val="en-US"/>
        </w:rPr>
        <w:t>Regulatory Assessment Statement</w:t>
      </w:r>
      <w:r w:rsidR="000C7699" w:rsidRPr="00801E10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="000C7699" w:rsidRPr="00801E10">
        <w:rPr>
          <w:rFonts w:ascii="Arial" w:hAnsi="Arial" w:cs="Arial"/>
          <w:sz w:val="22"/>
          <w:szCs w:val="22"/>
        </w:rPr>
        <w:t>for a 28 day public comment period</w:t>
      </w:r>
      <w:r w:rsidR="001613D9" w:rsidRPr="00801E10">
        <w:rPr>
          <w:rFonts w:ascii="Arial" w:hAnsi="Arial" w:cs="Arial"/>
          <w:sz w:val="22"/>
          <w:szCs w:val="22"/>
        </w:rPr>
        <w:t>.</w:t>
      </w:r>
    </w:p>
    <w:p w:rsidR="00B00CDF" w:rsidRPr="00801E10" w:rsidRDefault="00B00CDF" w:rsidP="008E416F">
      <w:pPr>
        <w:numPr>
          <w:ilvl w:val="0"/>
          <w:numId w:val="8"/>
        </w:numPr>
        <w:tabs>
          <w:tab w:val="left" w:pos="540"/>
        </w:tabs>
        <w:spacing w:before="360"/>
        <w:ind w:left="539" w:hanging="539"/>
        <w:jc w:val="both"/>
        <w:rPr>
          <w:rFonts w:ascii="Arial" w:hAnsi="Arial" w:cs="Arial"/>
          <w:sz w:val="22"/>
          <w:szCs w:val="22"/>
          <w:u w:val="single"/>
        </w:rPr>
      </w:pPr>
      <w:r w:rsidRPr="00801E10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B00CDF" w:rsidRPr="00801E10" w:rsidRDefault="00A1514B" w:rsidP="00003DFA">
      <w:pPr>
        <w:numPr>
          <w:ilvl w:val="1"/>
          <w:numId w:val="8"/>
        </w:numPr>
        <w:tabs>
          <w:tab w:val="clear" w:pos="1080"/>
          <w:tab w:val="left" w:pos="993"/>
        </w:tabs>
        <w:spacing w:before="120"/>
        <w:ind w:left="1078" w:hanging="539"/>
        <w:jc w:val="both"/>
        <w:rPr>
          <w:rFonts w:ascii="Arial" w:hAnsi="Arial" w:cs="Arial"/>
          <w:sz w:val="22"/>
          <w:szCs w:val="22"/>
        </w:rPr>
      </w:pPr>
      <w:hyperlink r:id="rId7" w:history="1">
        <w:r w:rsidR="00B00CDF" w:rsidRPr="00EB468E">
          <w:rPr>
            <w:rStyle w:val="Hyperlink"/>
            <w:rFonts w:ascii="Arial" w:hAnsi="Arial" w:cs="Arial"/>
            <w:sz w:val="22"/>
            <w:szCs w:val="22"/>
          </w:rPr>
          <w:t xml:space="preserve">Review of the </w:t>
        </w:r>
        <w:r w:rsidR="00B00CDF" w:rsidRPr="00EB468E">
          <w:rPr>
            <w:rStyle w:val="Hyperlink"/>
            <w:rFonts w:ascii="Arial" w:hAnsi="Arial" w:cs="Arial"/>
            <w:i/>
            <w:sz w:val="22"/>
            <w:szCs w:val="22"/>
          </w:rPr>
          <w:t xml:space="preserve">Electrical Safety Regulation 2002 </w:t>
        </w:r>
        <w:r w:rsidR="00EB468E" w:rsidRPr="00EB468E">
          <w:rPr>
            <w:rStyle w:val="Hyperlink"/>
            <w:rFonts w:ascii="Arial" w:hAnsi="Arial" w:cs="Arial"/>
            <w:i/>
            <w:sz w:val="22"/>
            <w:szCs w:val="22"/>
          </w:rPr>
          <w:t xml:space="preserve">- </w:t>
        </w:r>
        <w:r w:rsidR="00B00CDF" w:rsidRPr="00EB468E">
          <w:rPr>
            <w:rStyle w:val="Hyperlink"/>
            <w:rFonts w:ascii="Arial" w:hAnsi="Arial" w:cs="Arial"/>
            <w:sz w:val="22"/>
            <w:szCs w:val="22"/>
          </w:rPr>
          <w:t>Regulatory Assessment Statement</w:t>
        </w:r>
      </w:hyperlink>
    </w:p>
    <w:p w:rsidR="00E973BC" w:rsidRPr="00B00CDF" w:rsidRDefault="00E973BC" w:rsidP="009C105A">
      <w:pPr>
        <w:ind w:right="-2"/>
        <w:rPr>
          <w:szCs w:val="24"/>
        </w:rPr>
      </w:pPr>
    </w:p>
    <w:sectPr w:rsidR="00E973BC" w:rsidRPr="00B00CDF" w:rsidSect="008E416F">
      <w:head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3A6" w:rsidRDefault="00E373A6" w:rsidP="00D6589B">
      <w:r>
        <w:separator/>
      </w:r>
    </w:p>
  </w:endnote>
  <w:endnote w:type="continuationSeparator" w:id="0">
    <w:p w:rsidR="00E373A6" w:rsidRDefault="00E373A6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3A6" w:rsidRDefault="00E373A6" w:rsidP="00D6589B">
      <w:r>
        <w:separator/>
      </w:r>
    </w:p>
  </w:footnote>
  <w:footnote w:type="continuationSeparator" w:id="0">
    <w:p w:rsidR="00E373A6" w:rsidRDefault="00E373A6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05A" w:rsidRPr="00937A4A" w:rsidRDefault="009C105A" w:rsidP="009C105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C105A" w:rsidRPr="00937A4A" w:rsidRDefault="009C105A" w:rsidP="009C105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C105A" w:rsidRPr="00937A4A" w:rsidRDefault="009C105A" w:rsidP="009C105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March 2013</w:t>
    </w:r>
  </w:p>
  <w:p w:rsidR="009C105A" w:rsidRPr="00801E10" w:rsidRDefault="009C105A" w:rsidP="009C105A">
    <w:pPr>
      <w:pStyle w:val="Header"/>
      <w:spacing w:before="120"/>
      <w:ind w:right="-874"/>
      <w:rPr>
        <w:rFonts w:ascii="Arial" w:hAnsi="Arial" w:cs="Arial"/>
        <w:b/>
        <w:i/>
        <w:sz w:val="22"/>
        <w:szCs w:val="22"/>
        <w:u w:val="single"/>
      </w:rPr>
    </w:pPr>
    <w:r w:rsidRPr="00801E10">
      <w:rPr>
        <w:rFonts w:ascii="Arial" w:hAnsi="Arial" w:cs="Arial"/>
        <w:b/>
        <w:sz w:val="22"/>
        <w:szCs w:val="22"/>
        <w:u w:val="single"/>
      </w:rPr>
      <w:t xml:space="preserve">Review of the </w:t>
    </w:r>
    <w:r w:rsidRPr="00801E10">
      <w:rPr>
        <w:rFonts w:ascii="Arial" w:hAnsi="Arial" w:cs="Arial"/>
        <w:b/>
        <w:i/>
        <w:sz w:val="22"/>
        <w:szCs w:val="22"/>
        <w:u w:val="single"/>
      </w:rPr>
      <w:t>Electrical Safety Regulation 2002</w:t>
    </w:r>
  </w:p>
  <w:p w:rsidR="009C105A" w:rsidRPr="00801E10" w:rsidRDefault="009C105A" w:rsidP="009C105A">
    <w:pPr>
      <w:pStyle w:val="Header"/>
      <w:spacing w:before="120"/>
      <w:ind w:right="-874"/>
      <w:rPr>
        <w:rFonts w:ascii="Arial" w:hAnsi="Arial" w:cs="Arial"/>
        <w:sz w:val="22"/>
        <w:szCs w:val="22"/>
        <w:u w:val="single"/>
      </w:rPr>
    </w:pPr>
    <w:r w:rsidRPr="00801E10">
      <w:rPr>
        <w:rFonts w:ascii="Arial" w:hAnsi="Arial" w:cs="Arial"/>
        <w:b/>
        <w:sz w:val="22"/>
        <w:szCs w:val="22"/>
        <w:u w:val="single"/>
      </w:rPr>
      <w:t>Attorney-General and Minister for Justice</w:t>
    </w:r>
  </w:p>
  <w:p w:rsidR="009C105A" w:rsidRPr="00B00CDF" w:rsidRDefault="009C105A" w:rsidP="009C105A">
    <w:pPr>
      <w:pBdr>
        <w:bottom w:val="single" w:sz="4" w:space="1" w:color="auto"/>
      </w:pBdr>
      <w:ind w:right="-874"/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3A5C2596"/>
    <w:multiLevelType w:val="hybridMultilevel"/>
    <w:tmpl w:val="37DC52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BD0AA2"/>
    <w:multiLevelType w:val="hybridMultilevel"/>
    <w:tmpl w:val="11FC5F02"/>
    <w:lvl w:ilvl="0" w:tplc="783E7F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F687D6A"/>
    <w:multiLevelType w:val="hybridMultilevel"/>
    <w:tmpl w:val="512EC8EA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5A7D4458"/>
    <w:multiLevelType w:val="hybridMultilevel"/>
    <w:tmpl w:val="00B0A4F0"/>
    <w:lvl w:ilvl="0" w:tplc="17847B94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0C0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  <w:color w:val="auto"/>
      </w:rPr>
    </w:lvl>
    <w:lvl w:ilvl="2" w:tplc="0C09000F">
      <w:start w:val="1"/>
      <w:numFmt w:val="decimal"/>
      <w:lvlText w:val="%3."/>
      <w:lvlJc w:val="left"/>
      <w:pPr>
        <w:tabs>
          <w:tab w:val="num" w:pos="2547"/>
        </w:tabs>
        <w:ind w:left="2547" w:hanging="36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60F27E9B"/>
    <w:multiLevelType w:val="hybridMultilevel"/>
    <w:tmpl w:val="CAF80456"/>
    <w:lvl w:ilvl="0" w:tplc="5AF4CB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D6914"/>
    <w:multiLevelType w:val="hybridMultilevel"/>
    <w:tmpl w:val="3514CB40"/>
    <w:lvl w:ilvl="0" w:tplc="F65CB6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BE4382"/>
    <w:multiLevelType w:val="hybridMultilevel"/>
    <w:tmpl w:val="2A16E790"/>
    <w:lvl w:ilvl="0" w:tplc="105639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03DFA"/>
    <w:rsid w:val="000230B6"/>
    <w:rsid w:val="00031278"/>
    <w:rsid w:val="000430DD"/>
    <w:rsid w:val="00080F8F"/>
    <w:rsid w:val="0008575A"/>
    <w:rsid w:val="000C7699"/>
    <w:rsid w:val="000F1152"/>
    <w:rsid w:val="00102858"/>
    <w:rsid w:val="001318FA"/>
    <w:rsid w:val="00140936"/>
    <w:rsid w:val="00150EAF"/>
    <w:rsid w:val="001613D9"/>
    <w:rsid w:val="00174117"/>
    <w:rsid w:val="001E209B"/>
    <w:rsid w:val="001E7127"/>
    <w:rsid w:val="001F3565"/>
    <w:rsid w:val="0021344B"/>
    <w:rsid w:val="00294BC7"/>
    <w:rsid w:val="002D649F"/>
    <w:rsid w:val="0035736E"/>
    <w:rsid w:val="003646D4"/>
    <w:rsid w:val="003A13A1"/>
    <w:rsid w:val="003B5871"/>
    <w:rsid w:val="003E0960"/>
    <w:rsid w:val="0040558B"/>
    <w:rsid w:val="00424CD8"/>
    <w:rsid w:val="00436B82"/>
    <w:rsid w:val="004E3AE1"/>
    <w:rsid w:val="00501C66"/>
    <w:rsid w:val="00503DD1"/>
    <w:rsid w:val="0050474C"/>
    <w:rsid w:val="0051490C"/>
    <w:rsid w:val="00550873"/>
    <w:rsid w:val="006310CC"/>
    <w:rsid w:val="00654B0A"/>
    <w:rsid w:val="006816D2"/>
    <w:rsid w:val="006D0FA7"/>
    <w:rsid w:val="00732E22"/>
    <w:rsid w:val="00757B12"/>
    <w:rsid w:val="007C6DA9"/>
    <w:rsid w:val="00801E10"/>
    <w:rsid w:val="00821E64"/>
    <w:rsid w:val="0083300A"/>
    <w:rsid w:val="008A4523"/>
    <w:rsid w:val="008E416F"/>
    <w:rsid w:val="008F44CD"/>
    <w:rsid w:val="0093748E"/>
    <w:rsid w:val="009C105A"/>
    <w:rsid w:val="00A012EE"/>
    <w:rsid w:val="00A110D3"/>
    <w:rsid w:val="00A1514B"/>
    <w:rsid w:val="00A527A5"/>
    <w:rsid w:val="00AD7250"/>
    <w:rsid w:val="00AE69F0"/>
    <w:rsid w:val="00B00CDF"/>
    <w:rsid w:val="00B750FE"/>
    <w:rsid w:val="00C07656"/>
    <w:rsid w:val="00C40FB0"/>
    <w:rsid w:val="00C75E67"/>
    <w:rsid w:val="00C81B10"/>
    <w:rsid w:val="00CB1501"/>
    <w:rsid w:val="00CE6FBA"/>
    <w:rsid w:val="00CF0D8A"/>
    <w:rsid w:val="00D6589B"/>
    <w:rsid w:val="00D75134"/>
    <w:rsid w:val="00DA7A69"/>
    <w:rsid w:val="00DB6FE7"/>
    <w:rsid w:val="00DE61EC"/>
    <w:rsid w:val="00E373A6"/>
    <w:rsid w:val="00E40004"/>
    <w:rsid w:val="00E671DA"/>
    <w:rsid w:val="00E70FEF"/>
    <w:rsid w:val="00E77322"/>
    <w:rsid w:val="00E973BC"/>
    <w:rsid w:val="00EB468E"/>
    <w:rsid w:val="00EB7286"/>
    <w:rsid w:val="00F1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rsid w:val="008330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Reg%20Assessment%20Statemen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1503</Characters>
  <Application>Microsoft Office Word</Application>
  <DocSecurity>0</DocSecurity>
  <Lines>26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1774</CharactersWithSpaces>
  <SharedDoc>false</SharedDoc>
  <HyperlinkBase>https://www.cabinet.qld.gov.au/documents/2013/Mar/elec Safety Reg Review/</HyperlinkBase>
  <HLinks>
    <vt:vector size="6" baseType="variant">
      <vt:variant>
        <vt:i4>131096</vt:i4>
      </vt:variant>
      <vt:variant>
        <vt:i4>0</vt:i4>
      </vt:variant>
      <vt:variant>
        <vt:i4>0</vt:i4>
      </vt:variant>
      <vt:variant>
        <vt:i4>5</vt:i4>
      </vt:variant>
      <vt:variant>
        <vt:lpwstr>Attachments/Reg Assessment Statement.PDF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2013-02-22T05:40:00Z</cp:lastPrinted>
  <dcterms:created xsi:type="dcterms:W3CDTF">2017-10-25T00:52:00Z</dcterms:created>
  <dcterms:modified xsi:type="dcterms:W3CDTF">2018-03-06T01:19:00Z</dcterms:modified>
  <cp:category>Safety,Electricity,Regulatory_Reform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-1502384398</vt:i4>
  </property>
  <property fmtid="{D5CDD505-2E9C-101B-9397-08002B2CF9AE}" pid="3" name="_NewReviewCycle">
    <vt:lpwstr/>
  </property>
  <property fmtid="{D5CDD505-2E9C-101B-9397-08002B2CF9AE}" pid="4" name="_PreviousAdHocReviewCycleID">
    <vt:i4>-734694276</vt:i4>
  </property>
  <property fmtid="{D5CDD505-2E9C-101B-9397-08002B2CF9AE}" pid="5" name="_ReviewingToolsShownOnce">
    <vt:lpwstr/>
  </property>
</Properties>
</file>